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60"/>
      </w:pPr>
      <w:r>
        <w:rPr>
          <w:rFonts w:ascii="Calibri" w:hAnsi="Calibri" w:cs="Nirmala UI"/>
          <w:b/>
          <w:bCs/>
          <w:sz w:val="28"/>
          <w:szCs w:val="28"/>
        </w:rPr>
        <w:t xml:space="preserve">करियर सत्र पंजिका — कार्यशील प्रति</w:t>
      </w:r>
    </w:p>
    <w:p>
      <w:pPr>
        <w:spacing w:before="0" w:after="160"/>
      </w:pPr>
      <w:r>
        <w:rPr>
          <w:rFonts w:ascii="Calibri" w:hAnsi="Calibri" w:cs="Nirmala UI"/>
          <w:color w:val="B54708"/>
          <w:sz w:val="17"/>
          <w:szCs w:val="17"/>
        </w:rPr>
        <w:t xml:space="preserve">यह सरकारी प्रपत्र नहीं है। यह सारथी का अपना कार्यशील प्रपत्र है, सरकारी अनुलग्नक नहीं। आदेश का Annexure 2 (करियर सत्र पंजिका) मूल आदेश के साथ है — जमा करने के लिए वही प्रयोग करें। यह पन्ना केवल कक्षा में साथ रखने के लिए है, क्योंकि आदेश शिक्षक से सत्रों, 1:1 चर्चा और उपस्थिति का रिकॉर्ड रखने को कहता है।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</w:tblPr>
      <w:tblGrid>
        <w:gridCol w:w="1500"/>
        <w:gridCol w:w="1100"/>
        <w:gridCol w:w="3900"/>
        <w:gridCol w:w="1200"/>
        <w:gridCol w:w="1000"/>
        <w:gridCol w:w="1600"/>
      </w:tblGrid>
      <w:tr>
        <w:trPr>
          <w:tblHeader/>
        </w:trPr>
        <w:tc>
          <w:tcPr>
            <w:tcW w:w="1500" w:type="dxa"/>
            <w:shd w:val="clear" w:fill="EFEFEF"/>
            <w:vAlign w:val="top"/>
          </w:tcPr>
          <w:p>
            <w:pPr>
              <w:spacing w:before="0" w:after="0"/>
            </w:pPr>
            <w:r>
              <w:rPr>
                <w:rFonts w:ascii="Calibri" w:hAnsi="Calibri" w:cs="Nirmala UI"/>
                <w:b/>
                <w:bCs/>
                <w:sz w:val="17"/>
                <w:szCs w:val="17"/>
              </w:rPr>
              <w:t xml:space="preserve">दिनांक</w:t>
            </w:r>
          </w:p>
        </w:tc>
        <w:tc>
          <w:tcPr>
            <w:tcW w:w="1100" w:type="dxa"/>
            <w:shd w:val="clear" w:fill="EFEFEF"/>
            <w:vAlign w:val="top"/>
          </w:tcPr>
          <w:p>
            <w:pPr>
              <w:spacing w:before="0" w:after="0"/>
            </w:pPr>
            <w:r>
              <w:rPr>
                <w:rFonts w:ascii="Calibri" w:hAnsi="Calibri" w:cs="Nirmala UI"/>
                <w:b/>
                <w:bCs/>
                <w:sz w:val="17"/>
                <w:szCs w:val="17"/>
              </w:rPr>
              <w:t xml:space="preserve">कक्षा</w:t>
            </w:r>
          </w:p>
        </w:tc>
        <w:tc>
          <w:tcPr>
            <w:tcW w:w="3900" w:type="dxa"/>
            <w:shd w:val="clear" w:fill="EFEFEF"/>
            <w:vAlign w:val="top"/>
          </w:tcPr>
          <w:p>
            <w:pPr>
              <w:spacing w:before="0" w:after="0"/>
            </w:pPr>
            <w:r>
              <w:rPr>
                <w:rFonts w:ascii="Calibri" w:hAnsi="Calibri" w:cs="Nirmala UI"/>
                <w:b/>
                <w:bCs/>
                <w:sz w:val="17"/>
                <w:szCs w:val="17"/>
              </w:rPr>
              <w:t xml:space="preserve">सत्र व वर्कशीट</w:t>
            </w:r>
          </w:p>
        </w:tc>
        <w:tc>
          <w:tcPr>
            <w:tcW w:w="1200" w:type="dxa"/>
            <w:shd w:val="clear" w:fill="EFEFEF"/>
            <w:vAlign w:val="top"/>
          </w:tcPr>
          <w:p>
            <w:pPr>
              <w:spacing w:before="0" w:after="0"/>
            </w:pPr>
            <w:r>
              <w:rPr>
                <w:rFonts w:ascii="Calibri" w:hAnsi="Calibri" w:cs="Nirmala UI"/>
                <w:b/>
                <w:bCs/>
                <w:sz w:val="17"/>
                <w:szCs w:val="17"/>
              </w:rPr>
              <w:t xml:space="preserve">उपस्थित</w:t>
            </w:r>
          </w:p>
        </w:tc>
        <w:tc>
          <w:tcPr>
            <w:tcW w:w="1000" w:type="dxa"/>
            <w:shd w:val="clear" w:fill="EFEFEF"/>
            <w:vAlign w:val="top"/>
          </w:tcPr>
          <w:p>
            <w:pPr>
              <w:spacing w:before="0" w:after="0"/>
            </w:pPr>
            <w:r>
              <w:rPr>
                <w:rFonts w:ascii="Calibri" w:hAnsi="Calibri" w:cs="Nirmala UI"/>
                <w:b/>
                <w:bCs/>
                <w:sz w:val="17"/>
                <w:szCs w:val="17"/>
              </w:rPr>
              <w:t xml:space="preserve">कुल</w:t>
            </w:r>
          </w:p>
        </w:tc>
        <w:tc>
          <w:tcPr>
            <w:tcW w:w="1600" w:type="dxa"/>
            <w:shd w:val="clear" w:fill="EFEFEF"/>
            <w:vAlign w:val="top"/>
          </w:tcPr>
          <w:p>
            <w:pPr>
              <w:spacing w:before="0" w:after="0"/>
            </w:pPr>
            <w:r>
              <w:rPr>
                <w:rFonts w:ascii="Calibri" w:hAnsi="Calibri" w:cs="Nirmala UI"/>
                <w:b/>
                <w:bCs/>
                <w:sz w:val="17"/>
                <w:szCs w:val="17"/>
              </w:rPr>
              <w:t xml:space="preserve">टिप्पणी</w:t>
            </w:r>
          </w:p>
        </w:tc>
      </w:tr>
      <w:tr>
        <w:trPr>
          <w:trHeight w:val="420"/>
        </w:trPr>
        <w:tc>
          <w:tcPr>
            <w:tcW w:w="1500" w:type="dxa"/>
            <w:vAlign w:val="top"/>
          </w:tcPr>
          <w:p>
            <w:pPr>
              <w:spacing w:before="0" w:after="0"/>
            </w:pPr>
          </w:p>
        </w:tc>
        <w:tc>
          <w:tcPr>
            <w:tcW w:w="1100" w:type="dxa"/>
            <w:vAlign w:val="top"/>
          </w:tcPr>
          <w:p>
            <w:pPr>
              <w:spacing w:before="0" w:after="0"/>
            </w:pPr>
          </w:p>
        </w:tc>
        <w:tc>
          <w:tcPr>
            <w:tcW w:w="3900" w:type="dxa"/>
            <w:vAlign w:val="top"/>
          </w:tcPr>
          <w:p>
            <w:pPr>
              <w:spacing w:before="0" w:after="0"/>
            </w:pPr>
          </w:p>
        </w:tc>
        <w:tc>
          <w:tcPr>
            <w:tcW w:w="1200" w:type="dxa"/>
            <w:vAlign w:val="top"/>
          </w:tcPr>
          <w:p>
            <w:pPr>
              <w:spacing w:before="0" w:after="0"/>
            </w:pPr>
          </w:p>
        </w:tc>
        <w:tc>
          <w:tcPr>
            <w:tcW w:w="1000" w:type="dxa"/>
            <w:vAlign w:val="top"/>
          </w:tcPr>
          <w:p>
            <w:pPr>
              <w:spacing w:before="0" w:after="0"/>
            </w:pPr>
          </w:p>
        </w:tc>
        <w:tc>
          <w:tcPr>
            <w:tcW w:w="1600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20"/>
        </w:trPr>
        <w:tc>
          <w:tcPr>
            <w:tcW w:w="1500" w:type="dxa"/>
            <w:vAlign w:val="top"/>
          </w:tcPr>
          <w:p>
            <w:pPr>
              <w:spacing w:before="0" w:after="0"/>
            </w:pPr>
          </w:p>
        </w:tc>
        <w:tc>
          <w:tcPr>
            <w:tcW w:w="1100" w:type="dxa"/>
            <w:vAlign w:val="top"/>
          </w:tcPr>
          <w:p>
            <w:pPr>
              <w:spacing w:before="0" w:after="0"/>
            </w:pPr>
          </w:p>
        </w:tc>
        <w:tc>
          <w:tcPr>
            <w:tcW w:w="3900" w:type="dxa"/>
            <w:vAlign w:val="top"/>
          </w:tcPr>
          <w:p>
            <w:pPr>
              <w:spacing w:before="0" w:after="0"/>
            </w:pPr>
          </w:p>
        </w:tc>
        <w:tc>
          <w:tcPr>
            <w:tcW w:w="1200" w:type="dxa"/>
            <w:vAlign w:val="top"/>
          </w:tcPr>
          <w:p>
            <w:pPr>
              <w:spacing w:before="0" w:after="0"/>
            </w:pPr>
          </w:p>
        </w:tc>
        <w:tc>
          <w:tcPr>
            <w:tcW w:w="1000" w:type="dxa"/>
            <w:vAlign w:val="top"/>
          </w:tcPr>
          <w:p>
            <w:pPr>
              <w:spacing w:before="0" w:after="0"/>
            </w:pPr>
          </w:p>
        </w:tc>
        <w:tc>
          <w:tcPr>
            <w:tcW w:w="1600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20"/>
        </w:trPr>
        <w:tc>
          <w:tcPr>
            <w:tcW w:w="1500" w:type="dxa"/>
            <w:vAlign w:val="top"/>
          </w:tcPr>
          <w:p>
            <w:pPr>
              <w:spacing w:before="0" w:after="0"/>
            </w:pPr>
          </w:p>
        </w:tc>
        <w:tc>
          <w:tcPr>
            <w:tcW w:w="1100" w:type="dxa"/>
            <w:vAlign w:val="top"/>
          </w:tcPr>
          <w:p>
            <w:pPr>
              <w:spacing w:before="0" w:after="0"/>
            </w:pPr>
          </w:p>
        </w:tc>
        <w:tc>
          <w:tcPr>
            <w:tcW w:w="3900" w:type="dxa"/>
            <w:vAlign w:val="top"/>
          </w:tcPr>
          <w:p>
            <w:pPr>
              <w:spacing w:before="0" w:after="0"/>
            </w:pPr>
          </w:p>
        </w:tc>
        <w:tc>
          <w:tcPr>
            <w:tcW w:w="1200" w:type="dxa"/>
            <w:vAlign w:val="top"/>
          </w:tcPr>
          <w:p>
            <w:pPr>
              <w:spacing w:before="0" w:after="0"/>
            </w:pPr>
          </w:p>
        </w:tc>
        <w:tc>
          <w:tcPr>
            <w:tcW w:w="1000" w:type="dxa"/>
            <w:vAlign w:val="top"/>
          </w:tcPr>
          <w:p>
            <w:pPr>
              <w:spacing w:before="0" w:after="0"/>
            </w:pPr>
          </w:p>
        </w:tc>
        <w:tc>
          <w:tcPr>
            <w:tcW w:w="1600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20"/>
        </w:trPr>
        <w:tc>
          <w:tcPr>
            <w:tcW w:w="1500" w:type="dxa"/>
            <w:vAlign w:val="top"/>
          </w:tcPr>
          <w:p>
            <w:pPr>
              <w:spacing w:before="0" w:after="0"/>
            </w:pPr>
          </w:p>
        </w:tc>
        <w:tc>
          <w:tcPr>
            <w:tcW w:w="1100" w:type="dxa"/>
            <w:vAlign w:val="top"/>
          </w:tcPr>
          <w:p>
            <w:pPr>
              <w:spacing w:before="0" w:after="0"/>
            </w:pPr>
          </w:p>
        </w:tc>
        <w:tc>
          <w:tcPr>
            <w:tcW w:w="3900" w:type="dxa"/>
            <w:vAlign w:val="top"/>
          </w:tcPr>
          <w:p>
            <w:pPr>
              <w:spacing w:before="0" w:after="0"/>
            </w:pPr>
          </w:p>
        </w:tc>
        <w:tc>
          <w:tcPr>
            <w:tcW w:w="1200" w:type="dxa"/>
            <w:vAlign w:val="top"/>
          </w:tcPr>
          <w:p>
            <w:pPr>
              <w:spacing w:before="0" w:after="0"/>
            </w:pPr>
          </w:p>
        </w:tc>
        <w:tc>
          <w:tcPr>
            <w:tcW w:w="1000" w:type="dxa"/>
            <w:vAlign w:val="top"/>
          </w:tcPr>
          <w:p>
            <w:pPr>
              <w:spacing w:before="0" w:after="0"/>
            </w:pPr>
          </w:p>
        </w:tc>
        <w:tc>
          <w:tcPr>
            <w:tcW w:w="1600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20"/>
        </w:trPr>
        <w:tc>
          <w:tcPr>
            <w:tcW w:w="1500" w:type="dxa"/>
            <w:vAlign w:val="top"/>
          </w:tcPr>
          <w:p>
            <w:pPr>
              <w:spacing w:before="0" w:after="0"/>
            </w:pPr>
          </w:p>
        </w:tc>
        <w:tc>
          <w:tcPr>
            <w:tcW w:w="1100" w:type="dxa"/>
            <w:vAlign w:val="top"/>
          </w:tcPr>
          <w:p>
            <w:pPr>
              <w:spacing w:before="0" w:after="0"/>
            </w:pPr>
          </w:p>
        </w:tc>
        <w:tc>
          <w:tcPr>
            <w:tcW w:w="3900" w:type="dxa"/>
            <w:vAlign w:val="top"/>
          </w:tcPr>
          <w:p>
            <w:pPr>
              <w:spacing w:before="0" w:after="0"/>
            </w:pPr>
          </w:p>
        </w:tc>
        <w:tc>
          <w:tcPr>
            <w:tcW w:w="1200" w:type="dxa"/>
            <w:vAlign w:val="top"/>
          </w:tcPr>
          <w:p>
            <w:pPr>
              <w:spacing w:before="0" w:after="0"/>
            </w:pPr>
          </w:p>
        </w:tc>
        <w:tc>
          <w:tcPr>
            <w:tcW w:w="1000" w:type="dxa"/>
            <w:vAlign w:val="top"/>
          </w:tcPr>
          <w:p>
            <w:pPr>
              <w:spacing w:before="0" w:after="0"/>
            </w:pPr>
          </w:p>
        </w:tc>
        <w:tc>
          <w:tcPr>
            <w:tcW w:w="1600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20"/>
        </w:trPr>
        <w:tc>
          <w:tcPr>
            <w:tcW w:w="1500" w:type="dxa"/>
            <w:vAlign w:val="top"/>
          </w:tcPr>
          <w:p>
            <w:pPr>
              <w:spacing w:before="0" w:after="0"/>
            </w:pPr>
          </w:p>
        </w:tc>
        <w:tc>
          <w:tcPr>
            <w:tcW w:w="1100" w:type="dxa"/>
            <w:vAlign w:val="top"/>
          </w:tcPr>
          <w:p>
            <w:pPr>
              <w:spacing w:before="0" w:after="0"/>
            </w:pPr>
          </w:p>
        </w:tc>
        <w:tc>
          <w:tcPr>
            <w:tcW w:w="3900" w:type="dxa"/>
            <w:vAlign w:val="top"/>
          </w:tcPr>
          <w:p>
            <w:pPr>
              <w:spacing w:before="0" w:after="0"/>
            </w:pPr>
          </w:p>
        </w:tc>
        <w:tc>
          <w:tcPr>
            <w:tcW w:w="1200" w:type="dxa"/>
            <w:vAlign w:val="top"/>
          </w:tcPr>
          <w:p>
            <w:pPr>
              <w:spacing w:before="0" w:after="0"/>
            </w:pPr>
          </w:p>
        </w:tc>
        <w:tc>
          <w:tcPr>
            <w:tcW w:w="1000" w:type="dxa"/>
            <w:vAlign w:val="top"/>
          </w:tcPr>
          <w:p>
            <w:pPr>
              <w:spacing w:before="0" w:after="0"/>
            </w:pPr>
          </w:p>
        </w:tc>
        <w:tc>
          <w:tcPr>
            <w:tcW w:w="1600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20"/>
        </w:trPr>
        <w:tc>
          <w:tcPr>
            <w:tcW w:w="1500" w:type="dxa"/>
            <w:vAlign w:val="top"/>
          </w:tcPr>
          <w:p>
            <w:pPr>
              <w:spacing w:before="0" w:after="0"/>
            </w:pPr>
          </w:p>
        </w:tc>
        <w:tc>
          <w:tcPr>
            <w:tcW w:w="1100" w:type="dxa"/>
            <w:vAlign w:val="top"/>
          </w:tcPr>
          <w:p>
            <w:pPr>
              <w:spacing w:before="0" w:after="0"/>
            </w:pPr>
          </w:p>
        </w:tc>
        <w:tc>
          <w:tcPr>
            <w:tcW w:w="3900" w:type="dxa"/>
            <w:vAlign w:val="top"/>
          </w:tcPr>
          <w:p>
            <w:pPr>
              <w:spacing w:before="0" w:after="0"/>
            </w:pPr>
          </w:p>
        </w:tc>
        <w:tc>
          <w:tcPr>
            <w:tcW w:w="1200" w:type="dxa"/>
            <w:vAlign w:val="top"/>
          </w:tcPr>
          <w:p>
            <w:pPr>
              <w:spacing w:before="0" w:after="0"/>
            </w:pPr>
          </w:p>
        </w:tc>
        <w:tc>
          <w:tcPr>
            <w:tcW w:w="1000" w:type="dxa"/>
            <w:vAlign w:val="top"/>
          </w:tcPr>
          <w:p>
            <w:pPr>
              <w:spacing w:before="0" w:after="0"/>
            </w:pPr>
          </w:p>
        </w:tc>
        <w:tc>
          <w:tcPr>
            <w:tcW w:w="1600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20"/>
        </w:trPr>
        <w:tc>
          <w:tcPr>
            <w:tcW w:w="1500" w:type="dxa"/>
            <w:vAlign w:val="top"/>
          </w:tcPr>
          <w:p>
            <w:pPr>
              <w:spacing w:before="0" w:after="0"/>
            </w:pPr>
          </w:p>
        </w:tc>
        <w:tc>
          <w:tcPr>
            <w:tcW w:w="1100" w:type="dxa"/>
            <w:vAlign w:val="top"/>
          </w:tcPr>
          <w:p>
            <w:pPr>
              <w:spacing w:before="0" w:after="0"/>
            </w:pPr>
          </w:p>
        </w:tc>
        <w:tc>
          <w:tcPr>
            <w:tcW w:w="3900" w:type="dxa"/>
            <w:vAlign w:val="top"/>
          </w:tcPr>
          <w:p>
            <w:pPr>
              <w:spacing w:before="0" w:after="0"/>
            </w:pPr>
          </w:p>
        </w:tc>
        <w:tc>
          <w:tcPr>
            <w:tcW w:w="1200" w:type="dxa"/>
            <w:vAlign w:val="top"/>
          </w:tcPr>
          <w:p>
            <w:pPr>
              <w:spacing w:before="0" w:after="0"/>
            </w:pPr>
          </w:p>
        </w:tc>
        <w:tc>
          <w:tcPr>
            <w:tcW w:w="1000" w:type="dxa"/>
            <w:vAlign w:val="top"/>
          </w:tcPr>
          <w:p>
            <w:pPr>
              <w:spacing w:before="0" w:after="0"/>
            </w:pPr>
          </w:p>
        </w:tc>
        <w:tc>
          <w:tcPr>
            <w:tcW w:w="1600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20"/>
        </w:trPr>
        <w:tc>
          <w:tcPr>
            <w:tcW w:w="1500" w:type="dxa"/>
            <w:vAlign w:val="top"/>
          </w:tcPr>
          <w:p>
            <w:pPr>
              <w:spacing w:before="0" w:after="0"/>
            </w:pPr>
          </w:p>
        </w:tc>
        <w:tc>
          <w:tcPr>
            <w:tcW w:w="1100" w:type="dxa"/>
            <w:vAlign w:val="top"/>
          </w:tcPr>
          <w:p>
            <w:pPr>
              <w:spacing w:before="0" w:after="0"/>
            </w:pPr>
          </w:p>
        </w:tc>
        <w:tc>
          <w:tcPr>
            <w:tcW w:w="3900" w:type="dxa"/>
            <w:vAlign w:val="top"/>
          </w:tcPr>
          <w:p>
            <w:pPr>
              <w:spacing w:before="0" w:after="0"/>
            </w:pPr>
          </w:p>
        </w:tc>
        <w:tc>
          <w:tcPr>
            <w:tcW w:w="1200" w:type="dxa"/>
            <w:vAlign w:val="top"/>
          </w:tcPr>
          <w:p>
            <w:pPr>
              <w:spacing w:before="0" w:after="0"/>
            </w:pPr>
          </w:p>
        </w:tc>
        <w:tc>
          <w:tcPr>
            <w:tcW w:w="1000" w:type="dxa"/>
            <w:vAlign w:val="top"/>
          </w:tcPr>
          <w:p>
            <w:pPr>
              <w:spacing w:before="0" w:after="0"/>
            </w:pPr>
          </w:p>
        </w:tc>
        <w:tc>
          <w:tcPr>
            <w:tcW w:w="1600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20"/>
        </w:trPr>
        <w:tc>
          <w:tcPr>
            <w:tcW w:w="1500" w:type="dxa"/>
            <w:vAlign w:val="top"/>
          </w:tcPr>
          <w:p>
            <w:pPr>
              <w:spacing w:before="0" w:after="0"/>
            </w:pPr>
          </w:p>
        </w:tc>
        <w:tc>
          <w:tcPr>
            <w:tcW w:w="1100" w:type="dxa"/>
            <w:vAlign w:val="top"/>
          </w:tcPr>
          <w:p>
            <w:pPr>
              <w:spacing w:before="0" w:after="0"/>
            </w:pPr>
          </w:p>
        </w:tc>
        <w:tc>
          <w:tcPr>
            <w:tcW w:w="3900" w:type="dxa"/>
            <w:vAlign w:val="top"/>
          </w:tcPr>
          <w:p>
            <w:pPr>
              <w:spacing w:before="0" w:after="0"/>
            </w:pPr>
          </w:p>
        </w:tc>
        <w:tc>
          <w:tcPr>
            <w:tcW w:w="1200" w:type="dxa"/>
            <w:vAlign w:val="top"/>
          </w:tcPr>
          <w:p>
            <w:pPr>
              <w:spacing w:before="0" w:after="0"/>
            </w:pPr>
          </w:p>
        </w:tc>
        <w:tc>
          <w:tcPr>
            <w:tcW w:w="1000" w:type="dxa"/>
            <w:vAlign w:val="top"/>
          </w:tcPr>
          <w:p>
            <w:pPr>
              <w:spacing w:before="0" w:after="0"/>
            </w:pPr>
          </w:p>
        </w:tc>
        <w:tc>
          <w:tcPr>
            <w:tcW w:w="1600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20"/>
        </w:trPr>
        <w:tc>
          <w:tcPr>
            <w:tcW w:w="1500" w:type="dxa"/>
            <w:vAlign w:val="top"/>
          </w:tcPr>
          <w:p>
            <w:pPr>
              <w:spacing w:before="0" w:after="0"/>
            </w:pPr>
          </w:p>
        </w:tc>
        <w:tc>
          <w:tcPr>
            <w:tcW w:w="1100" w:type="dxa"/>
            <w:vAlign w:val="top"/>
          </w:tcPr>
          <w:p>
            <w:pPr>
              <w:spacing w:before="0" w:after="0"/>
            </w:pPr>
          </w:p>
        </w:tc>
        <w:tc>
          <w:tcPr>
            <w:tcW w:w="3900" w:type="dxa"/>
            <w:vAlign w:val="top"/>
          </w:tcPr>
          <w:p>
            <w:pPr>
              <w:spacing w:before="0" w:after="0"/>
            </w:pPr>
          </w:p>
        </w:tc>
        <w:tc>
          <w:tcPr>
            <w:tcW w:w="1200" w:type="dxa"/>
            <w:vAlign w:val="top"/>
          </w:tcPr>
          <w:p>
            <w:pPr>
              <w:spacing w:before="0" w:after="0"/>
            </w:pPr>
          </w:p>
        </w:tc>
        <w:tc>
          <w:tcPr>
            <w:tcW w:w="1000" w:type="dxa"/>
            <w:vAlign w:val="top"/>
          </w:tcPr>
          <w:p>
            <w:pPr>
              <w:spacing w:before="0" w:after="0"/>
            </w:pPr>
          </w:p>
        </w:tc>
        <w:tc>
          <w:tcPr>
            <w:tcW w:w="1600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20"/>
        </w:trPr>
        <w:tc>
          <w:tcPr>
            <w:tcW w:w="1500" w:type="dxa"/>
            <w:vAlign w:val="top"/>
          </w:tcPr>
          <w:p>
            <w:pPr>
              <w:spacing w:before="0" w:after="0"/>
            </w:pPr>
          </w:p>
        </w:tc>
        <w:tc>
          <w:tcPr>
            <w:tcW w:w="1100" w:type="dxa"/>
            <w:vAlign w:val="top"/>
          </w:tcPr>
          <w:p>
            <w:pPr>
              <w:spacing w:before="0" w:after="0"/>
            </w:pPr>
          </w:p>
        </w:tc>
        <w:tc>
          <w:tcPr>
            <w:tcW w:w="3900" w:type="dxa"/>
            <w:vAlign w:val="top"/>
          </w:tcPr>
          <w:p>
            <w:pPr>
              <w:spacing w:before="0" w:after="0"/>
            </w:pPr>
          </w:p>
        </w:tc>
        <w:tc>
          <w:tcPr>
            <w:tcW w:w="1200" w:type="dxa"/>
            <w:vAlign w:val="top"/>
          </w:tcPr>
          <w:p>
            <w:pPr>
              <w:spacing w:before="0" w:after="0"/>
            </w:pPr>
          </w:p>
        </w:tc>
        <w:tc>
          <w:tcPr>
            <w:tcW w:w="1000" w:type="dxa"/>
            <w:vAlign w:val="top"/>
          </w:tcPr>
          <w:p>
            <w:pPr>
              <w:spacing w:before="0" w:after="0"/>
            </w:pPr>
          </w:p>
        </w:tc>
        <w:tc>
          <w:tcPr>
            <w:tcW w:w="1600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20"/>
        </w:trPr>
        <w:tc>
          <w:tcPr>
            <w:tcW w:w="1500" w:type="dxa"/>
            <w:vAlign w:val="top"/>
          </w:tcPr>
          <w:p>
            <w:pPr>
              <w:spacing w:before="0" w:after="0"/>
            </w:pPr>
          </w:p>
        </w:tc>
        <w:tc>
          <w:tcPr>
            <w:tcW w:w="1100" w:type="dxa"/>
            <w:vAlign w:val="top"/>
          </w:tcPr>
          <w:p>
            <w:pPr>
              <w:spacing w:before="0" w:after="0"/>
            </w:pPr>
          </w:p>
        </w:tc>
        <w:tc>
          <w:tcPr>
            <w:tcW w:w="3900" w:type="dxa"/>
            <w:vAlign w:val="top"/>
          </w:tcPr>
          <w:p>
            <w:pPr>
              <w:spacing w:before="0" w:after="0"/>
            </w:pPr>
          </w:p>
        </w:tc>
        <w:tc>
          <w:tcPr>
            <w:tcW w:w="1200" w:type="dxa"/>
            <w:vAlign w:val="top"/>
          </w:tcPr>
          <w:p>
            <w:pPr>
              <w:spacing w:before="0" w:after="0"/>
            </w:pPr>
          </w:p>
        </w:tc>
        <w:tc>
          <w:tcPr>
            <w:tcW w:w="1000" w:type="dxa"/>
            <w:vAlign w:val="top"/>
          </w:tcPr>
          <w:p>
            <w:pPr>
              <w:spacing w:before="0" w:after="0"/>
            </w:pPr>
          </w:p>
        </w:tc>
        <w:tc>
          <w:tcPr>
            <w:tcW w:w="1600" w:type="dxa"/>
            <w:vAlign w:val="top"/>
          </w:tcPr>
          <w:p>
            <w:pPr>
              <w:spacing w:before="0" w:after="0"/>
            </w:pPr>
          </w:p>
        </w:tc>
      </w:tr>
      <w:tr>
        <w:trPr>
          <w:trHeight w:val="420"/>
        </w:trPr>
        <w:tc>
          <w:tcPr>
            <w:tcW w:w="1500" w:type="dxa"/>
            <w:vAlign w:val="top"/>
          </w:tcPr>
          <w:p>
            <w:pPr>
              <w:spacing w:before="0" w:after="0"/>
            </w:pPr>
          </w:p>
        </w:tc>
        <w:tc>
          <w:tcPr>
            <w:tcW w:w="1100" w:type="dxa"/>
            <w:vAlign w:val="top"/>
          </w:tcPr>
          <w:p>
            <w:pPr>
              <w:spacing w:before="0" w:after="0"/>
            </w:pPr>
          </w:p>
        </w:tc>
        <w:tc>
          <w:tcPr>
            <w:tcW w:w="3900" w:type="dxa"/>
            <w:vAlign w:val="top"/>
          </w:tcPr>
          <w:p>
            <w:pPr>
              <w:spacing w:before="0" w:after="0"/>
            </w:pPr>
          </w:p>
        </w:tc>
        <w:tc>
          <w:tcPr>
            <w:tcW w:w="1200" w:type="dxa"/>
            <w:vAlign w:val="top"/>
          </w:tcPr>
          <w:p>
            <w:pPr>
              <w:spacing w:before="0" w:after="0"/>
            </w:pPr>
          </w:p>
        </w:tc>
        <w:tc>
          <w:tcPr>
            <w:tcW w:w="1000" w:type="dxa"/>
            <w:vAlign w:val="top"/>
          </w:tcPr>
          <w:p>
            <w:pPr>
              <w:spacing w:before="0" w:after="0"/>
            </w:pPr>
          </w:p>
        </w:tc>
        <w:tc>
          <w:tcPr>
            <w:tcW w:w="1600" w:type="dxa"/>
            <w:vAlign w:val="top"/>
          </w:tcPr>
          <w:p>
            <w:pPr>
              <w:spacing w:before="0" w:after="0"/>
            </w:pPr>
          </w:p>
        </w:tc>
      </w:tr>
    </w:tbl>
    <w:p>
      <w:pPr>
        <w:spacing w:before="0" w:after="240"/>
      </w:pPr>
    </w:p>
    <w:p>
      <w:pPr>
        <w:spacing w:before="0" w:after="0"/>
      </w:pPr>
      <w:r>
        <w:rPr>
          <w:rFonts w:ascii="Calibri" w:hAnsi="Calibri" w:cs="Nirmala UI"/>
          <w:color w:val="98A2B3"/>
          <w:sz w:val="16"/>
          <w:szCs w:val="16"/>
        </w:rPr>
        <w:t xml:space="preserve">स्रोत: राजस्थान स्कूल शिक्षा परिषद्, आदेश क्रमांक रास्कूशिप/जय/व्या.शि./करियर दिशा-निर्देश-00187 पार्ट-7/2026-27/7458, दिनांक 02/09/2026 · career.gsssjethantri.in</w:t>
      </w:r>
    </w:p>
    <w:sectPr>
      <w:pgSz w:w="11906" w:h="16838"/>
      <w:pgMar w:top="794" w:right="794" w:bottom="794" w:left="794" w:header="0" w:footer="0" w:gutter="0"/>
    </w:sectPr>
  </w:body>
</w:document>
</file>